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13AA43D7"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C81AD9">
        <w:rPr>
          <w:rFonts w:asciiTheme="minorHAnsi" w:hAnsiTheme="minorHAnsi"/>
          <w:b w:val="0"/>
        </w:rPr>
        <w:t>4</w:t>
      </w:r>
      <w:r w:rsidRPr="00D154AA">
        <w:rPr>
          <w:rFonts w:asciiTheme="minorHAnsi" w:hAnsiTheme="minorHAnsi"/>
          <w:b w:val="0"/>
        </w:rPr>
        <w:t xml:space="preserve"> Worksheet: </w:t>
      </w:r>
      <w:r w:rsidR="00C81AD9">
        <w:rPr>
          <w:rFonts w:asciiTheme="minorHAnsi" w:hAnsiTheme="minorHAnsi"/>
          <w:b w:val="0"/>
        </w:rPr>
        <w:t>How to Be (More) Creative</w:t>
      </w:r>
      <w:r w:rsidRPr="00D154AA">
        <w:rPr>
          <w:rFonts w:asciiTheme="minorHAnsi" w:hAnsiTheme="minorHAnsi"/>
          <w:b w:val="0"/>
        </w:rPr>
        <w:t xml:space="preserve">  </w:t>
      </w:r>
    </w:p>
    <w:bookmarkEnd w:id="0"/>
    <w:bookmarkEnd w:id="1"/>
    <w:bookmarkEnd w:id="2"/>
    <w:p w14:paraId="4485F4DE" w14:textId="77777777" w:rsidR="00C81AD9" w:rsidRPr="00C81AD9" w:rsidRDefault="00D9195D" w:rsidP="00C81AD9">
      <w:pPr>
        <w:widowControl w:val="0"/>
        <w:autoSpaceDE w:val="0"/>
        <w:autoSpaceDN w:val="0"/>
        <w:adjustRightInd w:val="0"/>
        <w:rPr>
          <w:rFonts w:asciiTheme="minorHAnsi" w:hAnsiTheme="minorHAnsi"/>
        </w:rPr>
      </w:pPr>
      <w:r w:rsidRPr="00D154AA">
        <w:rPr>
          <w:rFonts w:asciiTheme="minorHAnsi" w:hAnsiTheme="minorHAnsi"/>
        </w:rPr>
        <w:br/>
      </w:r>
      <w:r w:rsidR="00C81AD9" w:rsidRPr="00C81AD9">
        <w:rPr>
          <w:rFonts w:asciiTheme="minorHAnsi" w:hAnsiTheme="minorHAnsi"/>
        </w:rPr>
        <w:t>This worksheet will help you enhance your creativity by</w:t>
      </w:r>
      <w:r w:rsidR="00C81AD9" w:rsidRPr="00C81AD9">
        <w:rPr>
          <w:rFonts w:asciiTheme="minorHAnsi" w:hAnsiTheme="minorHAnsi"/>
        </w:rPr>
        <w:t>:</w:t>
      </w:r>
    </w:p>
    <w:p w14:paraId="54F000D8" w14:textId="77777777" w:rsidR="00C81AD9" w:rsidRPr="00C81AD9" w:rsidRDefault="00C81AD9" w:rsidP="00C81AD9">
      <w:pPr>
        <w:pStyle w:val="ListParagraph"/>
        <w:widowControl w:val="0"/>
        <w:numPr>
          <w:ilvl w:val="0"/>
          <w:numId w:val="17"/>
        </w:numPr>
        <w:autoSpaceDE w:val="0"/>
        <w:autoSpaceDN w:val="0"/>
        <w:adjustRightInd w:val="0"/>
        <w:rPr>
          <w:rFonts w:asciiTheme="minorHAnsi" w:hAnsiTheme="minorHAnsi"/>
        </w:rPr>
      </w:pPr>
      <w:r w:rsidRPr="00C81AD9">
        <w:rPr>
          <w:rFonts w:asciiTheme="minorHAnsi" w:hAnsiTheme="minorHAnsi"/>
        </w:rPr>
        <w:t xml:space="preserve">Making yourself a sponge – </w:t>
      </w:r>
      <w:r w:rsidRPr="00C81AD9">
        <w:rPr>
          <w:rFonts w:asciiTheme="minorHAnsi" w:hAnsiTheme="minorHAnsi"/>
        </w:rPr>
        <w:t>learning a</w:t>
      </w:r>
      <w:r w:rsidRPr="00C81AD9">
        <w:rPr>
          <w:rFonts w:asciiTheme="minorHAnsi" w:hAnsiTheme="minorHAnsi"/>
        </w:rPr>
        <w:t>bout your art form or industry</w:t>
      </w:r>
    </w:p>
    <w:p w14:paraId="66271BC2" w14:textId="77777777" w:rsidR="00C81AD9" w:rsidRDefault="00C81AD9" w:rsidP="00C81AD9">
      <w:pPr>
        <w:pStyle w:val="ListParagraph"/>
        <w:widowControl w:val="0"/>
        <w:numPr>
          <w:ilvl w:val="0"/>
          <w:numId w:val="17"/>
        </w:numPr>
        <w:autoSpaceDE w:val="0"/>
        <w:autoSpaceDN w:val="0"/>
        <w:adjustRightInd w:val="0"/>
        <w:rPr>
          <w:rFonts w:asciiTheme="minorHAnsi" w:hAnsiTheme="minorHAnsi"/>
        </w:rPr>
      </w:pPr>
      <w:r w:rsidRPr="00C81AD9">
        <w:rPr>
          <w:rFonts w:asciiTheme="minorHAnsi" w:hAnsiTheme="minorHAnsi"/>
        </w:rPr>
        <w:t>Practising!</w:t>
      </w:r>
    </w:p>
    <w:p w14:paraId="5AB8A36F" w14:textId="0560C9B5" w:rsidR="00C81AD9" w:rsidRPr="00C81AD9" w:rsidRDefault="00C81AD9" w:rsidP="00C81AD9">
      <w:pPr>
        <w:pStyle w:val="ListParagraph"/>
        <w:widowControl w:val="0"/>
        <w:numPr>
          <w:ilvl w:val="0"/>
          <w:numId w:val="17"/>
        </w:numPr>
        <w:autoSpaceDE w:val="0"/>
        <w:autoSpaceDN w:val="0"/>
        <w:adjustRightInd w:val="0"/>
        <w:rPr>
          <w:rFonts w:asciiTheme="minorHAnsi" w:hAnsiTheme="minorHAnsi"/>
        </w:rPr>
      </w:pPr>
      <w:r w:rsidRPr="00C81AD9">
        <w:rPr>
          <w:rFonts w:asciiTheme="minorHAnsi" w:hAnsiTheme="minorHAnsi"/>
        </w:rPr>
        <w:t>G</w:t>
      </w:r>
      <w:r w:rsidRPr="00C81AD9">
        <w:rPr>
          <w:rFonts w:asciiTheme="minorHAnsi" w:hAnsiTheme="minorHAnsi"/>
        </w:rPr>
        <w:t xml:space="preserve">etting great feedback </w:t>
      </w:r>
    </w:p>
    <w:p w14:paraId="7862C212" w14:textId="77777777" w:rsidR="00C81AD9" w:rsidRPr="00C81AD9" w:rsidRDefault="00C81AD9" w:rsidP="00C81AD9">
      <w:pPr>
        <w:widowControl w:val="0"/>
        <w:autoSpaceDE w:val="0"/>
        <w:autoSpaceDN w:val="0"/>
        <w:adjustRightInd w:val="0"/>
        <w:rPr>
          <w:rFonts w:asciiTheme="minorHAnsi" w:eastAsia="Times New Roman" w:hAnsiTheme="minorHAnsi"/>
          <w:b/>
        </w:rPr>
      </w:pPr>
    </w:p>
    <w:p w14:paraId="0450D77C" w14:textId="77777777" w:rsidR="00C81AD9" w:rsidRDefault="00C81AD9">
      <w:pPr>
        <w:spacing w:before="0" w:after="0"/>
        <w:rPr>
          <w:rFonts w:asciiTheme="minorHAnsi" w:eastAsia="Times New Roman" w:hAnsiTheme="minorHAnsi"/>
          <w:b/>
          <w:szCs w:val="24"/>
        </w:rPr>
      </w:pPr>
      <w:r>
        <w:rPr>
          <w:rFonts w:asciiTheme="minorHAnsi" w:eastAsia="Times New Roman" w:hAnsiTheme="minorHAnsi"/>
          <w:b/>
          <w:szCs w:val="24"/>
        </w:rPr>
        <w:br w:type="page"/>
      </w:r>
    </w:p>
    <w:p w14:paraId="7FBC35A7" w14:textId="6D26CB44" w:rsidR="00C81AD9" w:rsidRPr="00C81AD9" w:rsidRDefault="00C81AD9" w:rsidP="00C81AD9">
      <w:pPr>
        <w:widowControl w:val="0"/>
        <w:autoSpaceDE w:val="0"/>
        <w:autoSpaceDN w:val="0"/>
        <w:adjustRightInd w:val="0"/>
        <w:rPr>
          <w:rFonts w:asciiTheme="minorHAnsi" w:eastAsia="Times New Roman" w:hAnsiTheme="minorHAnsi"/>
          <w:b/>
          <w:szCs w:val="24"/>
        </w:rPr>
      </w:pPr>
      <w:r w:rsidRPr="00C81AD9">
        <w:rPr>
          <w:rFonts w:asciiTheme="minorHAnsi" w:eastAsia="Times New Roman" w:hAnsiTheme="minorHAnsi"/>
          <w:b/>
          <w:szCs w:val="24"/>
        </w:rPr>
        <w:lastRenderedPageBreak/>
        <w:t>1. Make Yourself a Sponge</w:t>
      </w:r>
    </w:p>
    <w:p w14:paraId="72635774" w14:textId="77777777" w:rsidR="00C81AD9" w:rsidRPr="00C81AD9" w:rsidRDefault="00C81AD9" w:rsidP="00C81AD9">
      <w:pPr>
        <w:widowControl w:val="0"/>
        <w:autoSpaceDE w:val="0"/>
        <w:autoSpaceDN w:val="0"/>
        <w:adjustRightInd w:val="0"/>
        <w:rPr>
          <w:rFonts w:asciiTheme="minorHAnsi" w:eastAsia="Times New Roman" w:hAnsiTheme="minorHAnsi"/>
          <w:szCs w:val="24"/>
        </w:rPr>
      </w:pPr>
    </w:p>
    <w:p w14:paraId="681EECDB" w14:textId="77777777" w:rsidR="00C81AD9" w:rsidRPr="00C81AD9" w:rsidRDefault="00C81AD9" w:rsidP="00C81AD9">
      <w:pPr>
        <w:widowControl w:val="0"/>
        <w:autoSpaceDE w:val="0"/>
        <w:autoSpaceDN w:val="0"/>
        <w:adjustRightInd w:val="0"/>
        <w:rPr>
          <w:rFonts w:asciiTheme="minorHAnsi" w:eastAsia="Times New Roman" w:hAnsiTheme="minorHAnsi"/>
          <w:b/>
          <w:i/>
          <w:szCs w:val="24"/>
        </w:rPr>
      </w:pPr>
      <w:r w:rsidRPr="00C81AD9">
        <w:rPr>
          <w:rFonts w:asciiTheme="minorHAnsi" w:eastAsia="Times New Roman" w:hAnsiTheme="minorHAnsi"/>
          <w:b/>
          <w:i/>
          <w:szCs w:val="24"/>
        </w:rPr>
        <w:t>(a) How well do you know your field?</w:t>
      </w:r>
    </w:p>
    <w:p w14:paraId="0571872C" w14:textId="77777777" w:rsidR="00C81AD9" w:rsidRPr="00C81AD9" w:rsidRDefault="00C81AD9" w:rsidP="00C81AD9">
      <w:pPr>
        <w:widowControl w:val="0"/>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Run through the following list and make a note of how well you know each category within your creative field of expertise:</w:t>
      </w:r>
    </w:p>
    <w:p w14:paraId="6F5B4EE4" w14:textId="77777777" w:rsidR="00C81AD9" w:rsidRPr="00C81AD9" w:rsidRDefault="00C81AD9" w:rsidP="00C81AD9">
      <w:pPr>
        <w:widowControl w:val="0"/>
        <w:numPr>
          <w:ilvl w:val="0"/>
          <w:numId w:val="9"/>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Classic works</w:t>
      </w:r>
    </w:p>
    <w:p w14:paraId="1CEE6B9A" w14:textId="77777777" w:rsidR="00C81AD9" w:rsidRPr="00C81AD9" w:rsidRDefault="00C81AD9" w:rsidP="00C81AD9">
      <w:pPr>
        <w:widowControl w:val="0"/>
        <w:numPr>
          <w:ilvl w:val="0"/>
          <w:numId w:val="9"/>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Contemporary works</w:t>
      </w:r>
    </w:p>
    <w:p w14:paraId="01A2C6A5" w14:textId="77777777" w:rsidR="00C81AD9" w:rsidRPr="00C81AD9" w:rsidRDefault="00C81AD9" w:rsidP="00C81AD9">
      <w:pPr>
        <w:widowControl w:val="0"/>
        <w:numPr>
          <w:ilvl w:val="0"/>
          <w:numId w:val="9"/>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The avant-garde</w:t>
      </w:r>
    </w:p>
    <w:p w14:paraId="5CAB574B" w14:textId="77777777" w:rsidR="00C81AD9" w:rsidRPr="00C81AD9" w:rsidRDefault="00C81AD9" w:rsidP="00C81AD9">
      <w:pPr>
        <w:widowControl w:val="0"/>
        <w:numPr>
          <w:ilvl w:val="0"/>
          <w:numId w:val="9"/>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Works from your own country</w:t>
      </w:r>
    </w:p>
    <w:p w14:paraId="3440D0A8" w14:textId="77777777" w:rsidR="00C81AD9" w:rsidRPr="00C81AD9" w:rsidRDefault="00C81AD9" w:rsidP="00C81AD9">
      <w:pPr>
        <w:widowControl w:val="0"/>
        <w:numPr>
          <w:ilvl w:val="0"/>
          <w:numId w:val="9"/>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Works from other countries</w:t>
      </w:r>
    </w:p>
    <w:p w14:paraId="35919E5D" w14:textId="77777777" w:rsidR="00C81AD9" w:rsidRPr="00C81AD9" w:rsidRDefault="00C81AD9" w:rsidP="00C81AD9">
      <w:pPr>
        <w:widowControl w:val="0"/>
        <w:numPr>
          <w:ilvl w:val="0"/>
          <w:numId w:val="9"/>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Critical reviews and studies</w:t>
      </w:r>
    </w:p>
    <w:p w14:paraId="2E752DC1" w14:textId="77777777" w:rsidR="00C81AD9" w:rsidRPr="00C81AD9" w:rsidRDefault="00C81AD9" w:rsidP="00C81AD9">
      <w:pPr>
        <w:widowControl w:val="0"/>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 xml:space="preserve">Now take one of the categories you know </w:t>
      </w:r>
      <w:r w:rsidRPr="00C81AD9">
        <w:rPr>
          <w:rFonts w:asciiTheme="minorHAnsi" w:eastAsia="Times New Roman" w:hAnsiTheme="minorHAnsi"/>
          <w:i/>
          <w:szCs w:val="24"/>
        </w:rPr>
        <w:t>least</w:t>
      </w:r>
      <w:r w:rsidRPr="00C81AD9">
        <w:rPr>
          <w:rFonts w:asciiTheme="minorHAnsi" w:eastAsia="Times New Roman" w:hAnsiTheme="minorHAnsi"/>
          <w:szCs w:val="24"/>
        </w:rPr>
        <w:t xml:space="preserve"> well, and start adding to your knowledge by reading, looking, listening, learning and/or going to events – whatever it takes to become well-versed in that aspect of your field.</w:t>
      </w:r>
    </w:p>
    <w:p w14:paraId="60690207" w14:textId="77777777" w:rsidR="00C81AD9" w:rsidRPr="00C81AD9" w:rsidRDefault="00C81AD9" w:rsidP="00C81AD9">
      <w:pPr>
        <w:widowControl w:val="0"/>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Watch out for avoiding works or artists you don’t like. You don’t have to like everything, but if you want to be more than a keen amateur, you need some knowledge of every aspect of your field. Even if you only confirm your negative judgment, it’s better to do this from an informed position than dismissing things without getting to know them. And you might even surprise yourself, by finding some diamonds in the rough…</w:t>
      </w:r>
    </w:p>
    <w:p w14:paraId="377FBA3C" w14:textId="77777777" w:rsidR="00C81AD9" w:rsidRPr="00C81AD9" w:rsidRDefault="00C81AD9" w:rsidP="00C81AD9">
      <w:pPr>
        <w:widowControl w:val="0"/>
        <w:autoSpaceDE w:val="0"/>
        <w:autoSpaceDN w:val="0"/>
        <w:adjustRightInd w:val="0"/>
        <w:rPr>
          <w:rFonts w:asciiTheme="minorHAnsi" w:eastAsia="Times New Roman" w:hAnsiTheme="minorHAnsi"/>
          <w:szCs w:val="24"/>
        </w:rPr>
      </w:pPr>
    </w:p>
    <w:p w14:paraId="3A1854A8" w14:textId="77777777" w:rsidR="00C81AD9" w:rsidRPr="00C81AD9" w:rsidRDefault="00C81AD9" w:rsidP="00C81AD9">
      <w:pPr>
        <w:widowControl w:val="0"/>
        <w:autoSpaceDE w:val="0"/>
        <w:autoSpaceDN w:val="0"/>
        <w:adjustRightInd w:val="0"/>
        <w:rPr>
          <w:rFonts w:asciiTheme="minorHAnsi" w:eastAsia="Times New Roman" w:hAnsiTheme="minorHAnsi"/>
          <w:b/>
          <w:i/>
          <w:szCs w:val="24"/>
        </w:rPr>
      </w:pPr>
      <w:r w:rsidRPr="00C81AD9">
        <w:rPr>
          <w:rFonts w:asciiTheme="minorHAnsi" w:eastAsia="Times New Roman" w:hAnsiTheme="minorHAnsi"/>
          <w:szCs w:val="24"/>
        </w:rPr>
        <w:br w:type="page"/>
      </w:r>
      <w:r w:rsidRPr="00C81AD9">
        <w:rPr>
          <w:rFonts w:asciiTheme="minorHAnsi" w:eastAsia="Times New Roman" w:hAnsiTheme="minorHAnsi"/>
          <w:b/>
          <w:i/>
          <w:szCs w:val="24"/>
        </w:rPr>
        <w:lastRenderedPageBreak/>
        <w:t xml:space="preserve">(b) Discover new works </w:t>
      </w:r>
    </w:p>
    <w:p w14:paraId="52748819" w14:textId="77777777" w:rsidR="00C81AD9" w:rsidRPr="00C81AD9" w:rsidRDefault="00C81AD9" w:rsidP="00C81AD9">
      <w:pPr>
        <w:widowControl w:val="0"/>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i. Make it easy to discover new work by setting up subscriptions to have it delivered to you automatically:</w:t>
      </w:r>
    </w:p>
    <w:p w14:paraId="5B960378" w14:textId="77777777" w:rsidR="00C81AD9" w:rsidRPr="00C81AD9" w:rsidRDefault="00C81AD9" w:rsidP="00C81AD9">
      <w:pPr>
        <w:widowControl w:val="0"/>
        <w:numPr>
          <w:ilvl w:val="0"/>
          <w:numId w:val="10"/>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Clubs or societies that send you the latest works</w:t>
      </w:r>
    </w:p>
    <w:p w14:paraId="250FEB03" w14:textId="77777777" w:rsidR="00C81AD9" w:rsidRPr="00C81AD9" w:rsidRDefault="00C81AD9" w:rsidP="00C81AD9">
      <w:pPr>
        <w:widowControl w:val="0"/>
        <w:numPr>
          <w:ilvl w:val="0"/>
          <w:numId w:val="10"/>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Magazine subscriptions</w:t>
      </w:r>
    </w:p>
    <w:p w14:paraId="6EB79273" w14:textId="3449228E" w:rsidR="00C81AD9" w:rsidRPr="00C81AD9" w:rsidRDefault="00C81AD9" w:rsidP="00C81AD9">
      <w:pPr>
        <w:widowControl w:val="0"/>
        <w:numPr>
          <w:ilvl w:val="0"/>
          <w:numId w:val="10"/>
        </w:numPr>
        <w:autoSpaceDE w:val="0"/>
        <w:autoSpaceDN w:val="0"/>
        <w:adjustRightInd w:val="0"/>
        <w:rPr>
          <w:rFonts w:asciiTheme="minorHAnsi" w:eastAsia="Times New Roman" w:hAnsiTheme="minorHAnsi"/>
          <w:szCs w:val="24"/>
        </w:rPr>
      </w:pPr>
      <w:r>
        <w:rPr>
          <w:rFonts w:asciiTheme="minorHAnsi" w:eastAsia="Times New Roman" w:hAnsiTheme="minorHAnsi"/>
          <w:szCs w:val="24"/>
        </w:rPr>
        <w:t>E</w:t>
      </w:r>
      <w:r w:rsidRPr="00C81AD9">
        <w:rPr>
          <w:rFonts w:asciiTheme="minorHAnsi" w:eastAsia="Times New Roman" w:hAnsiTheme="minorHAnsi"/>
          <w:szCs w:val="24"/>
        </w:rPr>
        <w:t>mail newsletters</w:t>
      </w:r>
    </w:p>
    <w:p w14:paraId="137A471B" w14:textId="1D6B73D3" w:rsidR="00C81AD9" w:rsidRPr="00C81AD9" w:rsidRDefault="00C81AD9" w:rsidP="00C81AD9">
      <w:pPr>
        <w:widowControl w:val="0"/>
        <w:numPr>
          <w:ilvl w:val="0"/>
          <w:numId w:val="10"/>
        </w:numPr>
        <w:autoSpaceDE w:val="0"/>
        <w:autoSpaceDN w:val="0"/>
        <w:adjustRightInd w:val="0"/>
        <w:rPr>
          <w:rFonts w:asciiTheme="minorHAnsi" w:eastAsia="Times New Roman" w:hAnsiTheme="minorHAnsi"/>
          <w:szCs w:val="24"/>
        </w:rPr>
      </w:pPr>
      <w:r>
        <w:rPr>
          <w:rFonts w:asciiTheme="minorHAnsi" w:eastAsia="Times New Roman" w:hAnsiTheme="minorHAnsi"/>
          <w:szCs w:val="24"/>
        </w:rPr>
        <w:t>Podcasts or YouTube channels</w:t>
      </w:r>
    </w:p>
    <w:p w14:paraId="55069E10" w14:textId="77777777" w:rsidR="00C81AD9" w:rsidRPr="00C81AD9" w:rsidRDefault="00C81AD9" w:rsidP="00C81AD9">
      <w:pPr>
        <w:widowControl w:val="0"/>
        <w:autoSpaceDE w:val="0"/>
        <w:autoSpaceDN w:val="0"/>
        <w:adjustRightInd w:val="0"/>
        <w:rPr>
          <w:rFonts w:asciiTheme="minorHAnsi" w:eastAsia="Times New Roman" w:hAnsiTheme="minorHAnsi"/>
          <w:szCs w:val="24"/>
        </w:rPr>
      </w:pPr>
    </w:p>
    <w:p w14:paraId="79EAC20C" w14:textId="77777777" w:rsidR="00C81AD9" w:rsidRPr="00C81AD9" w:rsidRDefault="00C81AD9" w:rsidP="00C81AD9">
      <w:pPr>
        <w:widowControl w:val="0"/>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ii. Go to venues where you will encounter new work (and meet others with similar interests):</w:t>
      </w:r>
    </w:p>
    <w:p w14:paraId="3E233853" w14:textId="77777777" w:rsidR="00C81AD9" w:rsidRPr="00C81AD9" w:rsidRDefault="00C81AD9" w:rsidP="00C81AD9">
      <w:pPr>
        <w:widowControl w:val="0"/>
        <w:numPr>
          <w:ilvl w:val="0"/>
          <w:numId w:val="11"/>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Exhibitions</w:t>
      </w:r>
    </w:p>
    <w:p w14:paraId="6834ACA1" w14:textId="77777777" w:rsidR="00C81AD9" w:rsidRPr="00C81AD9" w:rsidRDefault="00C81AD9" w:rsidP="00C81AD9">
      <w:pPr>
        <w:widowControl w:val="0"/>
        <w:numPr>
          <w:ilvl w:val="0"/>
          <w:numId w:val="11"/>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Gigs and other live events</w:t>
      </w:r>
    </w:p>
    <w:p w14:paraId="47CF8C95" w14:textId="77777777" w:rsidR="00C81AD9" w:rsidRPr="00C81AD9" w:rsidRDefault="00C81AD9" w:rsidP="00C81AD9">
      <w:pPr>
        <w:widowControl w:val="0"/>
        <w:numPr>
          <w:ilvl w:val="0"/>
          <w:numId w:val="11"/>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Libraries</w:t>
      </w:r>
    </w:p>
    <w:p w14:paraId="0050FFC8" w14:textId="77777777" w:rsidR="00C81AD9" w:rsidRPr="00C81AD9" w:rsidRDefault="00C81AD9" w:rsidP="00C81AD9">
      <w:pPr>
        <w:widowControl w:val="0"/>
        <w:numPr>
          <w:ilvl w:val="0"/>
          <w:numId w:val="11"/>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Specialist shops</w:t>
      </w:r>
    </w:p>
    <w:p w14:paraId="3E71525B" w14:textId="77777777" w:rsidR="00C81AD9" w:rsidRPr="00C81AD9" w:rsidRDefault="00C81AD9" w:rsidP="00C81AD9">
      <w:pPr>
        <w:widowControl w:val="0"/>
        <w:numPr>
          <w:ilvl w:val="0"/>
          <w:numId w:val="11"/>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Cafes and bars where people from your industry/art form hang out</w:t>
      </w:r>
    </w:p>
    <w:p w14:paraId="1C713777" w14:textId="77777777" w:rsidR="00C81AD9" w:rsidRPr="00C81AD9" w:rsidRDefault="00C81AD9" w:rsidP="00C81AD9">
      <w:pPr>
        <w:widowControl w:val="0"/>
        <w:autoSpaceDE w:val="0"/>
        <w:autoSpaceDN w:val="0"/>
        <w:adjustRightInd w:val="0"/>
        <w:rPr>
          <w:rFonts w:asciiTheme="minorHAnsi" w:eastAsia="Times New Roman" w:hAnsiTheme="minorHAnsi"/>
          <w:szCs w:val="24"/>
        </w:rPr>
      </w:pPr>
    </w:p>
    <w:p w14:paraId="388836DB" w14:textId="77777777" w:rsidR="00C81AD9" w:rsidRPr="00C81AD9" w:rsidRDefault="00C81AD9" w:rsidP="00C81AD9">
      <w:pPr>
        <w:widowControl w:val="0"/>
        <w:autoSpaceDE w:val="0"/>
        <w:autoSpaceDN w:val="0"/>
        <w:adjustRightInd w:val="0"/>
        <w:rPr>
          <w:rFonts w:asciiTheme="minorHAnsi" w:eastAsia="Times New Roman" w:hAnsiTheme="minorHAnsi"/>
          <w:b/>
          <w:i/>
          <w:szCs w:val="24"/>
        </w:rPr>
      </w:pPr>
      <w:r w:rsidRPr="00C81AD9">
        <w:rPr>
          <w:rFonts w:asciiTheme="minorHAnsi" w:eastAsia="Times New Roman" w:hAnsiTheme="minorHAnsi"/>
          <w:szCs w:val="24"/>
        </w:rPr>
        <w:br w:type="page"/>
      </w:r>
      <w:r w:rsidRPr="00C81AD9">
        <w:rPr>
          <w:rFonts w:asciiTheme="minorHAnsi" w:eastAsia="Times New Roman" w:hAnsiTheme="minorHAnsi"/>
          <w:b/>
          <w:i/>
          <w:szCs w:val="24"/>
        </w:rPr>
        <w:lastRenderedPageBreak/>
        <w:t>(c) Look for ‘human filters’</w:t>
      </w:r>
    </w:p>
    <w:p w14:paraId="5CAD4FEA" w14:textId="77777777" w:rsidR="00C81AD9" w:rsidRPr="00C81AD9" w:rsidRDefault="00C81AD9" w:rsidP="00C81AD9">
      <w:pPr>
        <w:widowControl w:val="0"/>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Find people who know more than you and who share your tastes, and use them as guides or ‘human filters’ to help you find the good stuff:</w:t>
      </w:r>
    </w:p>
    <w:p w14:paraId="7FDFB479" w14:textId="77777777" w:rsidR="00C81AD9" w:rsidRPr="00C81AD9" w:rsidRDefault="00C81AD9" w:rsidP="00C81AD9">
      <w:pPr>
        <w:widowControl w:val="0"/>
        <w:numPr>
          <w:ilvl w:val="0"/>
          <w:numId w:val="13"/>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Friends and fellow creators</w:t>
      </w:r>
    </w:p>
    <w:p w14:paraId="441B7873" w14:textId="77777777" w:rsidR="00C81AD9" w:rsidRPr="00C81AD9" w:rsidRDefault="00C81AD9" w:rsidP="00C81AD9">
      <w:pPr>
        <w:widowControl w:val="0"/>
        <w:numPr>
          <w:ilvl w:val="0"/>
          <w:numId w:val="13"/>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Teachers and mentors</w:t>
      </w:r>
    </w:p>
    <w:p w14:paraId="6CE89C3B" w14:textId="77777777" w:rsidR="00C81AD9" w:rsidRPr="00C81AD9" w:rsidRDefault="00C81AD9" w:rsidP="00C81AD9">
      <w:pPr>
        <w:widowControl w:val="0"/>
        <w:numPr>
          <w:ilvl w:val="0"/>
          <w:numId w:val="13"/>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Leading artists and creators</w:t>
      </w:r>
    </w:p>
    <w:p w14:paraId="32BE7613" w14:textId="77777777" w:rsidR="00C81AD9" w:rsidRPr="00C81AD9" w:rsidRDefault="00C81AD9" w:rsidP="00C81AD9">
      <w:pPr>
        <w:widowControl w:val="0"/>
        <w:numPr>
          <w:ilvl w:val="0"/>
          <w:numId w:val="13"/>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Critics and reviewers</w:t>
      </w:r>
    </w:p>
    <w:p w14:paraId="4FC48D72" w14:textId="3E473500" w:rsidR="00C81AD9" w:rsidRPr="00C81AD9" w:rsidRDefault="00C81AD9" w:rsidP="00C81AD9">
      <w:pPr>
        <w:widowControl w:val="0"/>
        <w:numPr>
          <w:ilvl w:val="0"/>
          <w:numId w:val="13"/>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Bloggers</w:t>
      </w:r>
      <w:r>
        <w:rPr>
          <w:rFonts w:asciiTheme="minorHAnsi" w:eastAsia="Times New Roman" w:hAnsiTheme="minorHAnsi"/>
          <w:szCs w:val="24"/>
        </w:rPr>
        <w:t xml:space="preserve"> and podcasters</w:t>
      </w:r>
    </w:p>
    <w:p w14:paraId="42732063" w14:textId="77777777" w:rsidR="00C81AD9" w:rsidRPr="00C81AD9" w:rsidRDefault="00C81AD9" w:rsidP="00C81AD9">
      <w:pPr>
        <w:widowControl w:val="0"/>
        <w:autoSpaceDE w:val="0"/>
        <w:autoSpaceDN w:val="0"/>
        <w:adjustRightInd w:val="0"/>
        <w:rPr>
          <w:rFonts w:asciiTheme="minorHAnsi" w:eastAsia="Times New Roman" w:hAnsiTheme="minorHAnsi"/>
          <w:szCs w:val="24"/>
        </w:rPr>
      </w:pPr>
    </w:p>
    <w:p w14:paraId="55AE44DD" w14:textId="77777777" w:rsidR="00C81AD9" w:rsidRPr="00C81AD9" w:rsidRDefault="00C81AD9" w:rsidP="00C81AD9">
      <w:pPr>
        <w:widowControl w:val="0"/>
        <w:autoSpaceDE w:val="0"/>
        <w:autoSpaceDN w:val="0"/>
        <w:adjustRightInd w:val="0"/>
        <w:rPr>
          <w:rFonts w:asciiTheme="minorHAnsi" w:eastAsia="Times New Roman" w:hAnsiTheme="minorHAnsi"/>
          <w:b/>
          <w:i/>
          <w:szCs w:val="24"/>
        </w:rPr>
      </w:pPr>
      <w:r w:rsidRPr="00C81AD9">
        <w:rPr>
          <w:rFonts w:asciiTheme="minorHAnsi" w:eastAsia="Times New Roman" w:hAnsiTheme="minorHAnsi"/>
          <w:b/>
          <w:i/>
          <w:szCs w:val="24"/>
        </w:rPr>
        <w:t>(d) Stand up for your opinions</w:t>
      </w:r>
    </w:p>
    <w:p w14:paraId="1994B664" w14:textId="5C25841C" w:rsidR="00C81AD9" w:rsidRPr="00C81AD9" w:rsidRDefault="00C81AD9" w:rsidP="00C81AD9">
      <w:pPr>
        <w:widowControl w:val="0"/>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 xml:space="preserve">Don’t just passively absorb works and opinions, like a dead sponge. </w:t>
      </w:r>
      <w:r w:rsidRPr="00C81AD9">
        <w:rPr>
          <w:rFonts w:asciiTheme="minorHAnsi" w:eastAsia="Times New Roman" w:hAnsiTheme="minorHAnsi"/>
          <w:i/>
          <w:szCs w:val="24"/>
        </w:rPr>
        <w:t>Living</w:t>
      </w:r>
      <w:r w:rsidRPr="00C81AD9">
        <w:rPr>
          <w:rFonts w:asciiTheme="minorHAnsi" w:eastAsia="Times New Roman" w:hAnsiTheme="minorHAnsi"/>
          <w:szCs w:val="24"/>
        </w:rPr>
        <w:t xml:space="preserve"> sponges squirt water out as well as sucking it in</w:t>
      </w:r>
      <w:r>
        <w:rPr>
          <w:rFonts w:asciiTheme="minorHAnsi" w:eastAsia="Times New Roman" w:hAnsiTheme="minorHAnsi"/>
          <w:szCs w:val="24"/>
        </w:rPr>
        <w:t>!</w:t>
      </w:r>
      <w:r w:rsidRPr="00C81AD9">
        <w:rPr>
          <w:rFonts w:asciiTheme="minorHAnsi" w:eastAsia="Times New Roman" w:hAnsiTheme="minorHAnsi"/>
          <w:szCs w:val="24"/>
        </w:rPr>
        <w:t xml:space="preserve"> Put your opinions out there and test them in conversation with others. Don’t be afraid to say what you think – but be prepared to listen to others and modify your views if you hear something new. There’s no shame in changing your mind, only in having a closed mind.</w:t>
      </w:r>
    </w:p>
    <w:p w14:paraId="3E31FD05" w14:textId="77777777" w:rsidR="00C81AD9" w:rsidRPr="00C81AD9" w:rsidRDefault="00C81AD9" w:rsidP="00C81AD9">
      <w:pPr>
        <w:widowControl w:val="0"/>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Here are some options:</w:t>
      </w:r>
    </w:p>
    <w:p w14:paraId="1EC48428" w14:textId="2C675331" w:rsidR="00C81AD9" w:rsidRPr="00C81AD9" w:rsidRDefault="00C81AD9" w:rsidP="00C81AD9">
      <w:pPr>
        <w:widowControl w:val="0"/>
        <w:numPr>
          <w:ilvl w:val="0"/>
          <w:numId w:val="14"/>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Argue a position with a friend who is likely to take an opposite view</w:t>
      </w:r>
    </w:p>
    <w:p w14:paraId="740EB61D" w14:textId="77777777" w:rsidR="00C81AD9" w:rsidRPr="00C81AD9" w:rsidRDefault="00C81AD9" w:rsidP="00C81AD9">
      <w:pPr>
        <w:widowControl w:val="0"/>
        <w:numPr>
          <w:ilvl w:val="0"/>
          <w:numId w:val="14"/>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 xml:space="preserve">Join to a class or discussion group </w:t>
      </w:r>
    </w:p>
    <w:p w14:paraId="736D7097" w14:textId="77777777" w:rsidR="00C81AD9" w:rsidRPr="00C81AD9" w:rsidRDefault="00C81AD9" w:rsidP="00C81AD9">
      <w:pPr>
        <w:widowControl w:val="0"/>
        <w:numPr>
          <w:ilvl w:val="0"/>
          <w:numId w:val="14"/>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Join an online forum and take part in the discussions</w:t>
      </w:r>
    </w:p>
    <w:p w14:paraId="48854D03" w14:textId="77777777" w:rsidR="00C81AD9" w:rsidRPr="00C81AD9" w:rsidRDefault="00C81AD9" w:rsidP="00C81AD9">
      <w:pPr>
        <w:widowControl w:val="0"/>
        <w:numPr>
          <w:ilvl w:val="0"/>
          <w:numId w:val="14"/>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Join the discussion in the comments on a relevant blog</w:t>
      </w:r>
    </w:p>
    <w:p w14:paraId="3CE8452E" w14:textId="77777777" w:rsidR="00C81AD9" w:rsidRPr="00C81AD9" w:rsidRDefault="00C81AD9" w:rsidP="00C81AD9">
      <w:pPr>
        <w:widowControl w:val="0"/>
        <w:numPr>
          <w:ilvl w:val="0"/>
          <w:numId w:val="14"/>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Write a blog post arguing a particular critical viewpoint</w:t>
      </w:r>
    </w:p>
    <w:p w14:paraId="35B2CE6D" w14:textId="77777777" w:rsidR="00C81AD9" w:rsidRPr="00C81AD9" w:rsidRDefault="00C81AD9" w:rsidP="00C81AD9">
      <w:pPr>
        <w:widowControl w:val="0"/>
        <w:numPr>
          <w:ilvl w:val="0"/>
          <w:numId w:val="14"/>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Write a review for one of the magazines in your industry / artistic field</w:t>
      </w:r>
    </w:p>
    <w:p w14:paraId="01D50EE9" w14:textId="77777777" w:rsidR="00C81AD9" w:rsidRDefault="00C81AD9">
      <w:pPr>
        <w:spacing w:before="0" w:after="0"/>
        <w:rPr>
          <w:rFonts w:asciiTheme="minorHAnsi" w:eastAsia="Times New Roman" w:hAnsiTheme="minorHAnsi"/>
          <w:b/>
          <w:szCs w:val="24"/>
        </w:rPr>
      </w:pPr>
      <w:r>
        <w:rPr>
          <w:rFonts w:asciiTheme="minorHAnsi" w:eastAsia="Times New Roman" w:hAnsiTheme="minorHAnsi"/>
          <w:b/>
          <w:szCs w:val="24"/>
        </w:rPr>
        <w:br w:type="page"/>
      </w:r>
    </w:p>
    <w:p w14:paraId="108FBE51" w14:textId="264A0CAD" w:rsidR="00C81AD9" w:rsidRPr="00C81AD9" w:rsidRDefault="00C81AD9" w:rsidP="00C81AD9">
      <w:pPr>
        <w:widowControl w:val="0"/>
        <w:autoSpaceDE w:val="0"/>
        <w:autoSpaceDN w:val="0"/>
        <w:adjustRightInd w:val="0"/>
        <w:rPr>
          <w:rFonts w:asciiTheme="minorHAnsi" w:eastAsia="Times New Roman" w:hAnsiTheme="minorHAnsi"/>
          <w:b/>
          <w:szCs w:val="24"/>
        </w:rPr>
      </w:pPr>
      <w:r w:rsidRPr="00C81AD9">
        <w:rPr>
          <w:rFonts w:asciiTheme="minorHAnsi" w:eastAsia="Times New Roman" w:hAnsiTheme="minorHAnsi"/>
          <w:b/>
          <w:szCs w:val="24"/>
        </w:rPr>
        <w:lastRenderedPageBreak/>
        <w:t>2. Practise, Practise, Practise</w:t>
      </w:r>
      <w:r w:rsidRPr="00C81AD9">
        <w:rPr>
          <w:rFonts w:asciiTheme="minorHAnsi" w:eastAsia="Times New Roman" w:hAnsiTheme="minorHAnsi"/>
          <w:b/>
          <w:szCs w:val="24"/>
        </w:rPr>
        <w:br/>
      </w:r>
    </w:p>
    <w:p w14:paraId="7584DD46" w14:textId="77777777" w:rsidR="00C81AD9" w:rsidRPr="00C81AD9" w:rsidRDefault="00C81AD9" w:rsidP="00C81AD9">
      <w:pPr>
        <w:widowControl w:val="0"/>
        <w:numPr>
          <w:ilvl w:val="0"/>
          <w:numId w:val="8"/>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Look at your diary for a typical week. Decide when and for how long you’re going to practise. Be realistic: it’s better to commit to 2 hours a week and stick to it than to promise you’ll do it every day and never get round to it.</w:t>
      </w:r>
    </w:p>
    <w:p w14:paraId="2CF59AC6" w14:textId="77777777" w:rsidR="00C81AD9" w:rsidRPr="00C81AD9" w:rsidRDefault="00C81AD9" w:rsidP="00C81AD9">
      <w:pPr>
        <w:widowControl w:val="0"/>
        <w:numPr>
          <w:ilvl w:val="0"/>
          <w:numId w:val="8"/>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Decide on your criteria for ‘doing enough’ in each session. E.g. a set number of words/images/lines of code, or your gut feeling.</w:t>
      </w:r>
    </w:p>
    <w:p w14:paraId="653F74FF" w14:textId="77777777" w:rsidR="00C81AD9" w:rsidRPr="00C81AD9" w:rsidRDefault="00C81AD9" w:rsidP="00C81AD9">
      <w:pPr>
        <w:widowControl w:val="0"/>
        <w:numPr>
          <w:ilvl w:val="0"/>
          <w:numId w:val="8"/>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Make a list of all the excuses you are likely to give yourself, when it comes to the point of actually starting work. Keep the list handy in your workplace.</w:t>
      </w:r>
    </w:p>
    <w:p w14:paraId="74E3B998" w14:textId="397B85EE" w:rsidR="00C81AD9" w:rsidRPr="00C81AD9" w:rsidRDefault="00C81AD9" w:rsidP="00C81AD9">
      <w:pPr>
        <w:widowControl w:val="0"/>
        <w:numPr>
          <w:ilvl w:val="0"/>
          <w:numId w:val="8"/>
        </w:numPr>
        <w:autoSpaceDE w:val="0"/>
        <w:autoSpaceDN w:val="0"/>
        <w:adjustRightInd w:val="0"/>
        <w:rPr>
          <w:rFonts w:asciiTheme="minorHAnsi" w:eastAsia="Times New Roman" w:hAnsiTheme="minorHAnsi"/>
          <w:szCs w:val="24"/>
        </w:rPr>
      </w:pPr>
      <w:r>
        <w:rPr>
          <w:rFonts w:asciiTheme="minorHAnsi" w:eastAsia="Times New Roman" w:hAnsiTheme="minorHAnsi"/>
          <w:szCs w:val="24"/>
        </w:rPr>
        <w:t>Each day you do your work</w:t>
      </w:r>
      <w:r w:rsidRPr="00C81AD9">
        <w:rPr>
          <w:rFonts w:asciiTheme="minorHAnsi" w:eastAsia="Times New Roman" w:hAnsiTheme="minorHAnsi"/>
          <w:szCs w:val="24"/>
        </w:rPr>
        <w:t>, put a mark in your diary to show you kept your promise to yourself that day.</w:t>
      </w:r>
    </w:p>
    <w:p w14:paraId="5F53E2F2" w14:textId="77777777" w:rsidR="00C81AD9" w:rsidRPr="00C81AD9" w:rsidRDefault="00C81AD9" w:rsidP="00C81AD9">
      <w:pPr>
        <w:widowControl w:val="0"/>
        <w:numPr>
          <w:ilvl w:val="0"/>
          <w:numId w:val="8"/>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If you choose to make an excuse, pick one from the list and record in your diary which one you used.</w:t>
      </w:r>
    </w:p>
    <w:p w14:paraId="303638F4" w14:textId="77777777" w:rsidR="00C81AD9" w:rsidRPr="00C81AD9" w:rsidRDefault="00C81AD9" w:rsidP="00C81AD9">
      <w:pPr>
        <w:widowControl w:val="0"/>
        <w:numPr>
          <w:ilvl w:val="0"/>
          <w:numId w:val="8"/>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 xml:space="preserve">If you are prevented from working by an emergency or another </w:t>
      </w:r>
      <w:r w:rsidRPr="00C81AD9">
        <w:rPr>
          <w:rFonts w:asciiTheme="minorHAnsi" w:eastAsia="Times New Roman" w:hAnsiTheme="minorHAnsi"/>
          <w:i/>
          <w:szCs w:val="24"/>
        </w:rPr>
        <w:t>genuine</w:t>
      </w:r>
      <w:r w:rsidRPr="00C81AD9">
        <w:rPr>
          <w:rFonts w:asciiTheme="minorHAnsi" w:eastAsia="Times New Roman" w:hAnsiTheme="minorHAnsi"/>
          <w:szCs w:val="24"/>
        </w:rPr>
        <w:t xml:space="preserve"> obstacle (not an excuse), that’s fine – just make sure you make up the time by working an extra session within the next week.</w:t>
      </w:r>
      <w:r w:rsidRPr="00C81AD9">
        <w:rPr>
          <w:rFonts w:asciiTheme="minorHAnsi" w:eastAsia="Times New Roman" w:hAnsiTheme="minorHAnsi"/>
          <w:szCs w:val="24"/>
        </w:rPr>
        <w:tab/>
      </w:r>
    </w:p>
    <w:p w14:paraId="2B33B6B8" w14:textId="52CDCA82" w:rsidR="00C81AD9" w:rsidRPr="00C81AD9" w:rsidRDefault="00C81AD9" w:rsidP="00C81AD9">
      <w:pPr>
        <w:widowControl w:val="0"/>
        <w:numPr>
          <w:ilvl w:val="0"/>
          <w:numId w:val="8"/>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 xml:space="preserve">Review your diary every month, to see how many times you practise vs making excuses. If the same excuse keeps cropping up, make it a top priority to get rid of that excuse. </w:t>
      </w:r>
    </w:p>
    <w:p w14:paraId="79F56EA8" w14:textId="77777777" w:rsidR="00C81AD9" w:rsidRPr="00C81AD9" w:rsidRDefault="00C81AD9" w:rsidP="00C81AD9">
      <w:pPr>
        <w:widowControl w:val="0"/>
        <w:numPr>
          <w:ilvl w:val="0"/>
          <w:numId w:val="8"/>
        </w:numPr>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If you’re finding it hard to keep practising, pair up with a friend in the same line of work – encourage each other, share your monthly scores, and hold each other accountable!</w:t>
      </w:r>
    </w:p>
    <w:p w14:paraId="57A31D9D" w14:textId="77777777" w:rsidR="00C81AD9" w:rsidRPr="00C81AD9" w:rsidRDefault="00C81AD9" w:rsidP="00C81AD9">
      <w:pPr>
        <w:widowControl w:val="0"/>
        <w:autoSpaceDE w:val="0"/>
        <w:autoSpaceDN w:val="0"/>
        <w:adjustRightInd w:val="0"/>
        <w:rPr>
          <w:rFonts w:asciiTheme="minorHAnsi" w:eastAsia="Times New Roman" w:hAnsiTheme="minorHAnsi"/>
          <w:szCs w:val="24"/>
        </w:rPr>
      </w:pPr>
    </w:p>
    <w:p w14:paraId="3D117D2F" w14:textId="3BDECF45" w:rsidR="00C81AD9" w:rsidRPr="00C81AD9" w:rsidRDefault="00C81AD9" w:rsidP="00C81AD9">
      <w:pPr>
        <w:widowControl w:val="0"/>
        <w:autoSpaceDE w:val="0"/>
        <w:autoSpaceDN w:val="0"/>
        <w:adjustRightInd w:val="0"/>
        <w:rPr>
          <w:rFonts w:asciiTheme="minorHAnsi" w:eastAsia="Times New Roman" w:hAnsiTheme="minorHAnsi"/>
          <w:szCs w:val="24"/>
        </w:rPr>
      </w:pPr>
      <w:r w:rsidRPr="00C81AD9">
        <w:rPr>
          <w:rFonts w:asciiTheme="minorHAnsi" w:eastAsia="Times New Roman" w:hAnsiTheme="minorHAnsi"/>
          <w:b/>
          <w:szCs w:val="24"/>
        </w:rPr>
        <w:br w:type="page"/>
      </w:r>
      <w:r w:rsidRPr="00C81AD9">
        <w:rPr>
          <w:rFonts w:asciiTheme="minorHAnsi" w:eastAsia="Times New Roman" w:hAnsiTheme="minorHAnsi"/>
          <w:b/>
          <w:szCs w:val="24"/>
        </w:rPr>
        <w:lastRenderedPageBreak/>
        <w:t>3. Get Great Feedback</w:t>
      </w:r>
    </w:p>
    <w:p w14:paraId="62FC4C90" w14:textId="77777777" w:rsidR="00C81AD9" w:rsidRPr="00C81AD9" w:rsidRDefault="00C81AD9" w:rsidP="00C81AD9">
      <w:pPr>
        <w:widowControl w:val="0"/>
        <w:autoSpaceDE w:val="0"/>
        <w:autoSpaceDN w:val="0"/>
        <w:adjustRightInd w:val="0"/>
        <w:rPr>
          <w:rFonts w:asciiTheme="minorHAnsi" w:eastAsia="Times New Roman" w:hAnsiTheme="minorHAnsi"/>
          <w:szCs w:val="24"/>
        </w:rPr>
      </w:pPr>
      <w:r w:rsidRPr="00C81AD9">
        <w:rPr>
          <w:rFonts w:asciiTheme="minorHAnsi" w:eastAsia="Times New Roman" w:hAnsiTheme="minorHAnsi"/>
          <w:b/>
          <w:i/>
          <w:szCs w:val="24"/>
        </w:rPr>
        <w:t>(a) Choose your critics</w:t>
      </w:r>
    </w:p>
    <w:p w14:paraId="04121E03" w14:textId="77777777" w:rsidR="00C81AD9" w:rsidRPr="00C81AD9" w:rsidRDefault="00C81AD9" w:rsidP="00C81AD9">
      <w:pPr>
        <w:widowControl w:val="0"/>
        <w:autoSpaceDE w:val="0"/>
        <w:autoSpaceDN w:val="0"/>
        <w:adjustRightInd w:val="0"/>
        <w:rPr>
          <w:rFonts w:asciiTheme="minorHAnsi" w:eastAsia="Times New Roman" w:hAnsiTheme="minorHAnsi"/>
          <w:szCs w:val="24"/>
        </w:rPr>
      </w:pPr>
      <w:r w:rsidRPr="00C81AD9">
        <w:rPr>
          <w:rFonts w:asciiTheme="minorHAnsi" w:eastAsia="Times New Roman" w:hAnsiTheme="minorHAnsi"/>
          <w:szCs w:val="24"/>
        </w:rPr>
        <w:t>Who is in the best position to give you informed, constructive and useful feedback (not just tell you what you want to hear)? Choose as many as you like from the list below:</w:t>
      </w:r>
    </w:p>
    <w:p w14:paraId="46160992" w14:textId="77777777" w:rsidR="00C81AD9" w:rsidRPr="00C81AD9" w:rsidRDefault="00C81AD9" w:rsidP="00C81AD9">
      <w:pPr>
        <w:widowControl w:val="0"/>
        <w:numPr>
          <w:ilvl w:val="0"/>
          <w:numId w:val="15"/>
        </w:numPr>
        <w:autoSpaceDE w:val="0"/>
        <w:autoSpaceDN w:val="0"/>
        <w:adjustRightInd w:val="0"/>
        <w:rPr>
          <w:rFonts w:asciiTheme="minorHAnsi" w:eastAsia="Times New Roman" w:hAnsiTheme="minorHAnsi"/>
          <w:szCs w:val="24"/>
        </w:rPr>
      </w:pPr>
      <w:r w:rsidRPr="00C81AD9">
        <w:rPr>
          <w:rFonts w:asciiTheme="minorHAnsi" w:eastAsia="Times New Roman" w:hAnsiTheme="minorHAnsi"/>
          <w:b/>
          <w:szCs w:val="24"/>
        </w:rPr>
        <w:t>A mentor</w:t>
      </w:r>
      <w:r w:rsidRPr="00C81AD9">
        <w:rPr>
          <w:rFonts w:asciiTheme="minorHAnsi" w:eastAsia="Times New Roman" w:hAnsiTheme="minorHAnsi"/>
          <w:szCs w:val="24"/>
        </w:rPr>
        <w:t xml:space="preserve"> – either an informal relationship or by applying to a formal mentoring programme</w:t>
      </w:r>
    </w:p>
    <w:p w14:paraId="5679ED85" w14:textId="77777777" w:rsidR="00C81AD9" w:rsidRPr="00C81AD9" w:rsidRDefault="00C81AD9" w:rsidP="00C81AD9">
      <w:pPr>
        <w:widowControl w:val="0"/>
        <w:numPr>
          <w:ilvl w:val="0"/>
          <w:numId w:val="15"/>
        </w:numPr>
        <w:autoSpaceDE w:val="0"/>
        <w:autoSpaceDN w:val="0"/>
        <w:adjustRightInd w:val="0"/>
        <w:rPr>
          <w:rFonts w:asciiTheme="minorHAnsi" w:eastAsia="Times New Roman" w:hAnsiTheme="minorHAnsi"/>
          <w:szCs w:val="24"/>
        </w:rPr>
      </w:pPr>
      <w:r w:rsidRPr="00C81AD9">
        <w:rPr>
          <w:rFonts w:asciiTheme="minorHAnsi" w:eastAsia="Times New Roman" w:hAnsiTheme="minorHAnsi"/>
          <w:b/>
          <w:szCs w:val="24"/>
        </w:rPr>
        <w:t>A teacher</w:t>
      </w:r>
      <w:r w:rsidRPr="00C81AD9">
        <w:rPr>
          <w:rFonts w:asciiTheme="minorHAnsi" w:eastAsia="Times New Roman" w:hAnsiTheme="minorHAnsi"/>
          <w:szCs w:val="24"/>
        </w:rPr>
        <w:t xml:space="preserve"> – ask around, do some research and join a class where the teacher has a great reputation</w:t>
      </w:r>
    </w:p>
    <w:p w14:paraId="1E99EC19" w14:textId="77777777" w:rsidR="00C81AD9" w:rsidRPr="00C81AD9" w:rsidRDefault="00C81AD9" w:rsidP="00C81AD9">
      <w:pPr>
        <w:widowControl w:val="0"/>
        <w:numPr>
          <w:ilvl w:val="0"/>
          <w:numId w:val="15"/>
        </w:numPr>
        <w:autoSpaceDE w:val="0"/>
        <w:autoSpaceDN w:val="0"/>
        <w:adjustRightInd w:val="0"/>
        <w:rPr>
          <w:rFonts w:asciiTheme="minorHAnsi" w:eastAsia="Times New Roman" w:hAnsiTheme="minorHAnsi"/>
          <w:b/>
          <w:szCs w:val="24"/>
        </w:rPr>
      </w:pPr>
      <w:r w:rsidRPr="00C81AD9">
        <w:rPr>
          <w:rFonts w:asciiTheme="minorHAnsi" w:eastAsia="Times New Roman" w:hAnsiTheme="minorHAnsi"/>
          <w:b/>
          <w:szCs w:val="24"/>
        </w:rPr>
        <w:t>Your peers</w:t>
      </w:r>
    </w:p>
    <w:p w14:paraId="12033A53" w14:textId="77777777" w:rsidR="00C81AD9" w:rsidRPr="00C81AD9" w:rsidRDefault="00C81AD9" w:rsidP="00C81AD9">
      <w:pPr>
        <w:widowControl w:val="0"/>
        <w:numPr>
          <w:ilvl w:val="0"/>
          <w:numId w:val="15"/>
        </w:numPr>
        <w:autoSpaceDE w:val="0"/>
        <w:autoSpaceDN w:val="0"/>
        <w:adjustRightInd w:val="0"/>
        <w:rPr>
          <w:rFonts w:asciiTheme="minorHAnsi" w:eastAsia="Times New Roman" w:hAnsiTheme="minorHAnsi"/>
          <w:szCs w:val="24"/>
        </w:rPr>
      </w:pPr>
      <w:r w:rsidRPr="00C81AD9">
        <w:rPr>
          <w:rFonts w:asciiTheme="minorHAnsi" w:eastAsia="Times New Roman" w:hAnsiTheme="minorHAnsi"/>
          <w:b/>
          <w:szCs w:val="24"/>
        </w:rPr>
        <w:t>Professional critics</w:t>
      </w:r>
      <w:r w:rsidRPr="00C81AD9">
        <w:rPr>
          <w:rFonts w:asciiTheme="minorHAnsi" w:eastAsia="Times New Roman" w:hAnsiTheme="minorHAnsi"/>
          <w:szCs w:val="24"/>
        </w:rPr>
        <w:t xml:space="preserve"> – some organisations offer substantial critiques of creative work by experienced critics (for a fee) </w:t>
      </w:r>
    </w:p>
    <w:p w14:paraId="20E14152" w14:textId="77777777" w:rsidR="00C81AD9" w:rsidRPr="00C81AD9" w:rsidRDefault="00C81AD9" w:rsidP="00C81AD9">
      <w:pPr>
        <w:widowControl w:val="0"/>
        <w:numPr>
          <w:ilvl w:val="0"/>
          <w:numId w:val="15"/>
        </w:numPr>
        <w:autoSpaceDE w:val="0"/>
        <w:autoSpaceDN w:val="0"/>
        <w:adjustRightInd w:val="0"/>
        <w:rPr>
          <w:rFonts w:asciiTheme="minorHAnsi" w:eastAsia="Times New Roman" w:hAnsiTheme="minorHAnsi"/>
          <w:szCs w:val="24"/>
        </w:rPr>
      </w:pPr>
      <w:r w:rsidRPr="00C81AD9">
        <w:rPr>
          <w:rFonts w:asciiTheme="minorHAnsi" w:eastAsia="Times New Roman" w:hAnsiTheme="minorHAnsi"/>
          <w:b/>
          <w:szCs w:val="24"/>
        </w:rPr>
        <w:t>Your audience</w:t>
      </w:r>
      <w:r w:rsidRPr="00C81AD9">
        <w:rPr>
          <w:rFonts w:asciiTheme="minorHAnsi" w:eastAsia="Times New Roman" w:hAnsiTheme="minorHAnsi"/>
          <w:szCs w:val="24"/>
        </w:rPr>
        <w:t xml:space="preserve"> – perform live, show your work and/or publish it (online or through traditional channels) and listen to the audience’s reaction.</w:t>
      </w:r>
    </w:p>
    <w:p w14:paraId="7C939EFB" w14:textId="77777777" w:rsidR="00C81AD9" w:rsidRPr="00C81AD9" w:rsidRDefault="00C81AD9" w:rsidP="00C81AD9">
      <w:pPr>
        <w:pStyle w:val="BodyText2"/>
        <w:rPr>
          <w:rFonts w:asciiTheme="minorHAnsi" w:hAnsiTheme="minorHAnsi"/>
          <w:szCs w:val="24"/>
        </w:rPr>
      </w:pPr>
    </w:p>
    <w:p w14:paraId="46470C3A" w14:textId="77777777" w:rsidR="00C81AD9" w:rsidRPr="00C81AD9" w:rsidRDefault="00C81AD9" w:rsidP="00C81AD9">
      <w:pPr>
        <w:pStyle w:val="BodyText2"/>
        <w:rPr>
          <w:rFonts w:asciiTheme="minorHAnsi" w:hAnsiTheme="minorHAnsi"/>
          <w:b/>
          <w:i/>
          <w:szCs w:val="24"/>
        </w:rPr>
      </w:pPr>
      <w:r w:rsidRPr="00C81AD9">
        <w:rPr>
          <w:rFonts w:asciiTheme="minorHAnsi" w:hAnsiTheme="minorHAnsi"/>
          <w:b/>
          <w:i/>
          <w:szCs w:val="24"/>
        </w:rPr>
        <w:t>(b) Don’t take it personally</w:t>
      </w:r>
    </w:p>
    <w:p w14:paraId="2EACEF74" w14:textId="77777777" w:rsidR="00C81AD9" w:rsidRPr="00C81AD9" w:rsidRDefault="00C81AD9" w:rsidP="00C81AD9">
      <w:pPr>
        <w:pStyle w:val="BodyText2"/>
        <w:rPr>
          <w:rFonts w:asciiTheme="minorHAnsi" w:hAnsiTheme="minorHAnsi"/>
          <w:szCs w:val="24"/>
        </w:rPr>
      </w:pPr>
      <w:r w:rsidRPr="00C81AD9">
        <w:rPr>
          <w:rFonts w:asciiTheme="minorHAnsi" w:hAnsiTheme="minorHAnsi"/>
          <w:szCs w:val="24"/>
        </w:rPr>
        <w:t>This is the hardest bit. Here are a couple of articles with specific advice on how to do it:</w:t>
      </w:r>
    </w:p>
    <w:p w14:paraId="3B6AFB93" w14:textId="77777777" w:rsidR="00C81AD9" w:rsidRPr="00C81AD9" w:rsidRDefault="00C81AD9" w:rsidP="00C81AD9">
      <w:pPr>
        <w:pStyle w:val="BodyText2"/>
        <w:rPr>
          <w:rFonts w:asciiTheme="minorHAnsi" w:hAnsiTheme="minorHAnsi"/>
          <w:szCs w:val="24"/>
        </w:rPr>
      </w:pPr>
      <w:r w:rsidRPr="00C81AD9">
        <w:rPr>
          <w:rFonts w:asciiTheme="minorHAnsi" w:hAnsiTheme="minorHAnsi"/>
          <w:szCs w:val="24"/>
        </w:rPr>
        <w:t xml:space="preserve">Three Ways to Assess Your Own Creative Work: </w:t>
      </w:r>
      <w:hyperlink r:id="rId7" w:history="1">
        <w:r w:rsidRPr="00C81AD9">
          <w:rPr>
            <w:rStyle w:val="Hyperlink"/>
            <w:rFonts w:asciiTheme="minorHAnsi" w:hAnsiTheme="minorHAnsi"/>
            <w:szCs w:val="24"/>
          </w:rPr>
          <w:t>http://www.wishfulthinking.co.uk/2007/12/09/three-ways-to-assess-your-own-creative-work/</w:t>
        </w:r>
      </w:hyperlink>
      <w:r w:rsidRPr="00C81AD9">
        <w:rPr>
          <w:rFonts w:asciiTheme="minorHAnsi" w:hAnsiTheme="minorHAnsi"/>
          <w:szCs w:val="24"/>
        </w:rPr>
        <w:t xml:space="preserve"> </w:t>
      </w:r>
    </w:p>
    <w:p w14:paraId="1242065B" w14:textId="77777777" w:rsidR="00C81AD9" w:rsidRPr="00C81AD9" w:rsidRDefault="00C81AD9" w:rsidP="00C81AD9">
      <w:pPr>
        <w:pStyle w:val="BodyText2"/>
        <w:rPr>
          <w:rFonts w:asciiTheme="minorHAnsi" w:hAnsiTheme="minorHAnsi"/>
          <w:szCs w:val="24"/>
        </w:rPr>
      </w:pPr>
      <w:r w:rsidRPr="00C81AD9">
        <w:rPr>
          <w:rFonts w:asciiTheme="minorHAnsi" w:hAnsiTheme="minorHAnsi"/>
          <w:szCs w:val="24"/>
        </w:rPr>
        <w:t xml:space="preserve">How to Deal with Stinging Criticism: </w:t>
      </w:r>
      <w:hyperlink r:id="rId8" w:history="1">
        <w:r w:rsidRPr="00C81AD9">
          <w:rPr>
            <w:rStyle w:val="Hyperlink"/>
            <w:rFonts w:asciiTheme="minorHAnsi" w:hAnsiTheme="minorHAnsi"/>
            <w:szCs w:val="24"/>
          </w:rPr>
          <w:t>http://lateralaction.com/articles/deal-with-criticism/</w:t>
        </w:r>
      </w:hyperlink>
      <w:r w:rsidRPr="00C81AD9">
        <w:rPr>
          <w:rFonts w:asciiTheme="minorHAnsi" w:hAnsiTheme="minorHAnsi"/>
          <w:szCs w:val="24"/>
        </w:rPr>
        <w:t xml:space="preserve"> </w:t>
      </w:r>
    </w:p>
    <w:p w14:paraId="09FA7D45" w14:textId="77777777" w:rsidR="00C81AD9" w:rsidRPr="00C81AD9" w:rsidRDefault="00C81AD9" w:rsidP="00C81AD9">
      <w:pPr>
        <w:pStyle w:val="BodyText2"/>
        <w:rPr>
          <w:rFonts w:asciiTheme="minorHAnsi" w:hAnsiTheme="minorHAnsi"/>
          <w:szCs w:val="24"/>
        </w:rPr>
      </w:pPr>
    </w:p>
    <w:p w14:paraId="69A479FC" w14:textId="77777777" w:rsidR="00C81AD9" w:rsidRPr="00C81AD9" w:rsidRDefault="00C81AD9" w:rsidP="00C81AD9">
      <w:pPr>
        <w:pStyle w:val="BodyText2"/>
        <w:rPr>
          <w:rFonts w:asciiTheme="minorHAnsi" w:hAnsiTheme="minorHAnsi"/>
          <w:b/>
          <w:i/>
          <w:szCs w:val="24"/>
        </w:rPr>
      </w:pPr>
      <w:r w:rsidRPr="00C81AD9">
        <w:rPr>
          <w:rFonts w:asciiTheme="minorHAnsi" w:hAnsiTheme="minorHAnsi"/>
          <w:b/>
          <w:i/>
          <w:szCs w:val="24"/>
        </w:rPr>
        <w:br w:type="page"/>
      </w:r>
      <w:r w:rsidRPr="00C81AD9">
        <w:rPr>
          <w:rFonts w:asciiTheme="minorHAnsi" w:hAnsiTheme="minorHAnsi"/>
          <w:b/>
          <w:i/>
          <w:szCs w:val="24"/>
        </w:rPr>
        <w:lastRenderedPageBreak/>
        <w:t>(c) Do something with the feedback</w:t>
      </w:r>
    </w:p>
    <w:p w14:paraId="65E8A20B" w14:textId="77777777" w:rsidR="00C81AD9" w:rsidRPr="00C81AD9" w:rsidRDefault="00C81AD9" w:rsidP="00C81AD9">
      <w:pPr>
        <w:pStyle w:val="BodyText2"/>
        <w:rPr>
          <w:rFonts w:asciiTheme="minorHAnsi" w:hAnsiTheme="minorHAnsi"/>
          <w:szCs w:val="24"/>
        </w:rPr>
      </w:pPr>
      <w:r w:rsidRPr="00C81AD9">
        <w:rPr>
          <w:rFonts w:asciiTheme="minorHAnsi" w:hAnsiTheme="minorHAnsi"/>
          <w:szCs w:val="24"/>
        </w:rPr>
        <w:t>When you receive some feedback from a trusted source, ask yourself:</w:t>
      </w:r>
    </w:p>
    <w:p w14:paraId="289D769C" w14:textId="77777777" w:rsidR="00C81AD9" w:rsidRPr="00C81AD9" w:rsidRDefault="00C81AD9" w:rsidP="00C81AD9">
      <w:pPr>
        <w:pStyle w:val="BodyText2"/>
        <w:numPr>
          <w:ilvl w:val="0"/>
          <w:numId w:val="16"/>
        </w:numPr>
        <w:spacing w:after="240" w:line="240" w:lineRule="auto"/>
        <w:rPr>
          <w:rFonts w:asciiTheme="minorHAnsi" w:hAnsiTheme="minorHAnsi"/>
          <w:szCs w:val="24"/>
        </w:rPr>
      </w:pPr>
      <w:r w:rsidRPr="00C81AD9">
        <w:rPr>
          <w:rFonts w:asciiTheme="minorHAnsi" w:hAnsiTheme="minorHAnsi"/>
          <w:szCs w:val="24"/>
        </w:rPr>
        <w:t>What does this tell me about the work?</w:t>
      </w:r>
    </w:p>
    <w:p w14:paraId="3BDC06C1" w14:textId="77777777" w:rsidR="00C81AD9" w:rsidRPr="00C81AD9" w:rsidRDefault="00C81AD9" w:rsidP="00C81AD9">
      <w:pPr>
        <w:pStyle w:val="BodyText2"/>
        <w:numPr>
          <w:ilvl w:val="0"/>
          <w:numId w:val="16"/>
        </w:numPr>
        <w:spacing w:after="240" w:line="240" w:lineRule="auto"/>
        <w:rPr>
          <w:rFonts w:asciiTheme="minorHAnsi" w:hAnsiTheme="minorHAnsi"/>
          <w:szCs w:val="24"/>
        </w:rPr>
      </w:pPr>
      <w:r w:rsidRPr="00C81AD9">
        <w:rPr>
          <w:rFonts w:asciiTheme="minorHAnsi" w:hAnsiTheme="minorHAnsi"/>
          <w:szCs w:val="24"/>
        </w:rPr>
        <w:t>Do I agree with it?</w:t>
      </w:r>
    </w:p>
    <w:p w14:paraId="02FBE9EA" w14:textId="77777777" w:rsidR="00C81AD9" w:rsidRPr="00C81AD9" w:rsidRDefault="00C81AD9" w:rsidP="00C81AD9">
      <w:pPr>
        <w:pStyle w:val="BodyText2"/>
        <w:numPr>
          <w:ilvl w:val="0"/>
          <w:numId w:val="16"/>
        </w:numPr>
        <w:spacing w:after="240" w:line="240" w:lineRule="auto"/>
        <w:rPr>
          <w:rFonts w:asciiTheme="minorHAnsi" w:hAnsiTheme="minorHAnsi"/>
          <w:szCs w:val="24"/>
        </w:rPr>
      </w:pPr>
      <w:r w:rsidRPr="00C81AD9">
        <w:rPr>
          <w:rFonts w:asciiTheme="minorHAnsi" w:hAnsiTheme="minorHAnsi"/>
          <w:szCs w:val="24"/>
        </w:rPr>
        <w:t>What can I learn from it?</w:t>
      </w:r>
    </w:p>
    <w:p w14:paraId="15497AA5" w14:textId="77777777" w:rsidR="00C81AD9" w:rsidRPr="00C81AD9" w:rsidRDefault="00C81AD9" w:rsidP="00C81AD9">
      <w:pPr>
        <w:pStyle w:val="BodyText2"/>
        <w:numPr>
          <w:ilvl w:val="0"/>
          <w:numId w:val="16"/>
        </w:numPr>
        <w:spacing w:after="240" w:line="240" w:lineRule="auto"/>
        <w:rPr>
          <w:rFonts w:asciiTheme="minorHAnsi" w:hAnsiTheme="minorHAnsi"/>
          <w:szCs w:val="24"/>
        </w:rPr>
      </w:pPr>
      <w:r w:rsidRPr="00C81AD9">
        <w:rPr>
          <w:rFonts w:asciiTheme="minorHAnsi" w:hAnsiTheme="minorHAnsi"/>
          <w:szCs w:val="24"/>
        </w:rPr>
        <w:t>What new options does it open up?</w:t>
      </w:r>
    </w:p>
    <w:p w14:paraId="3EF2CE1B" w14:textId="77777777" w:rsidR="00C81AD9" w:rsidRPr="00C81AD9" w:rsidRDefault="00C81AD9" w:rsidP="00C81AD9">
      <w:pPr>
        <w:pStyle w:val="BodyText2"/>
        <w:numPr>
          <w:ilvl w:val="0"/>
          <w:numId w:val="16"/>
        </w:numPr>
        <w:spacing w:after="240" w:line="240" w:lineRule="auto"/>
        <w:rPr>
          <w:rFonts w:asciiTheme="minorHAnsi" w:hAnsiTheme="minorHAnsi"/>
          <w:szCs w:val="24"/>
        </w:rPr>
      </w:pPr>
      <w:r w:rsidRPr="00C81AD9">
        <w:rPr>
          <w:rFonts w:asciiTheme="minorHAnsi" w:hAnsiTheme="minorHAnsi"/>
          <w:szCs w:val="24"/>
        </w:rPr>
        <w:t>Do I want to act on it or set it aside?</w:t>
      </w:r>
    </w:p>
    <w:p w14:paraId="03AF455E" w14:textId="017E05FE" w:rsidR="00C24AE4" w:rsidRPr="00C24AE4" w:rsidRDefault="00C24AE4" w:rsidP="00C81AD9">
      <w:pPr>
        <w:widowControl w:val="0"/>
        <w:autoSpaceDE w:val="0"/>
        <w:autoSpaceDN w:val="0"/>
        <w:adjustRightInd w:val="0"/>
        <w:rPr>
          <w:rFonts w:asciiTheme="minorHAnsi" w:eastAsia="Times New Roman" w:hAnsiTheme="minorHAnsi"/>
          <w:b/>
          <w:szCs w:val="24"/>
        </w:rPr>
      </w:pPr>
      <w:bookmarkStart w:id="3" w:name="_GoBack"/>
      <w:bookmarkEnd w:id="3"/>
    </w:p>
    <w:p w14:paraId="5FCCC947" w14:textId="6A2E4645" w:rsidR="00D9195D" w:rsidRPr="00C81AD9" w:rsidRDefault="00D9195D" w:rsidP="00C81AD9">
      <w:pPr>
        <w:spacing w:before="0" w:after="0"/>
        <w:rPr>
          <w:rFonts w:asciiTheme="minorHAnsi" w:eastAsia="Times New Roman" w:hAnsiTheme="minorHAnsi"/>
          <w:b/>
          <w:szCs w:val="24"/>
        </w:rPr>
      </w:pPr>
    </w:p>
    <w:sectPr w:rsidR="00D9195D" w:rsidRPr="00C81AD9" w:rsidSect="007C2E80">
      <w:headerReference w:type="default" r:id="rId9"/>
      <w:footerReference w:type="default" r:id="rId10"/>
      <w:headerReference w:type="first" r:id="rId11"/>
      <w:footerReference w:type="first" r:id="rId12"/>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42B71" w14:textId="77777777" w:rsidR="004C32AC" w:rsidRDefault="004C32AC">
      <w:r>
        <w:separator/>
      </w:r>
    </w:p>
  </w:endnote>
  <w:endnote w:type="continuationSeparator" w:id="0">
    <w:p w14:paraId="5C9E1183" w14:textId="77777777" w:rsidR="004C32AC" w:rsidRDefault="004C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4C32AC"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4C32AC"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F2B29" w14:textId="77777777" w:rsidR="004C32AC" w:rsidRDefault="004C32AC">
      <w:r>
        <w:separator/>
      </w:r>
    </w:p>
  </w:footnote>
  <w:footnote w:type="continuationSeparator" w:id="0">
    <w:p w14:paraId="0CCC35A4" w14:textId="77777777" w:rsidR="004C32AC" w:rsidRDefault="004C32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0F34BAA7"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C81AD9">
      <w:rPr>
        <w:rFonts w:asciiTheme="minorHAnsi" w:hAnsiTheme="minorHAnsi"/>
        <w:i/>
      </w:rPr>
      <w:t>4</w:t>
    </w:r>
    <w:r w:rsidRPr="007C2E80">
      <w:rPr>
        <w:rFonts w:asciiTheme="minorHAnsi" w:hAnsiTheme="minorHAnsi"/>
        <w:i/>
      </w:rPr>
      <w:t xml:space="preserve"> Worksheet: </w:t>
    </w:r>
    <w:r w:rsidR="00C81AD9">
      <w:rPr>
        <w:rFonts w:asciiTheme="minorHAnsi" w:hAnsiTheme="minorHAnsi"/>
        <w:i/>
      </w:rPr>
      <w:t>How to Be (More) Creative</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5">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7">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9">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6"/>
  </w:num>
  <w:num w:numId="4">
    <w:abstractNumId w:val="12"/>
  </w:num>
  <w:num w:numId="5">
    <w:abstractNumId w:val="15"/>
  </w:num>
  <w:num w:numId="6">
    <w:abstractNumId w:val="1"/>
  </w:num>
  <w:num w:numId="7">
    <w:abstractNumId w:val="0"/>
  </w:num>
  <w:num w:numId="8">
    <w:abstractNumId w:val="10"/>
  </w:num>
  <w:num w:numId="9">
    <w:abstractNumId w:val="5"/>
  </w:num>
  <w:num w:numId="10">
    <w:abstractNumId w:val="7"/>
  </w:num>
  <w:num w:numId="11">
    <w:abstractNumId w:val="9"/>
  </w:num>
  <w:num w:numId="12">
    <w:abstractNumId w:val="14"/>
  </w:num>
  <w:num w:numId="13">
    <w:abstractNumId w:val="13"/>
  </w:num>
  <w:num w:numId="14">
    <w:abstractNumId w:val="2"/>
  </w:num>
  <w:num w:numId="15">
    <w:abstractNumId w:val="3"/>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2F083A"/>
    <w:rsid w:val="00311FE5"/>
    <w:rsid w:val="00355093"/>
    <w:rsid w:val="00397523"/>
    <w:rsid w:val="004C32AC"/>
    <w:rsid w:val="004D5B4C"/>
    <w:rsid w:val="004E09CE"/>
    <w:rsid w:val="007C2E80"/>
    <w:rsid w:val="00835C7F"/>
    <w:rsid w:val="00896FB2"/>
    <w:rsid w:val="00A01440"/>
    <w:rsid w:val="00AB634D"/>
    <w:rsid w:val="00C24AE4"/>
    <w:rsid w:val="00C81AD9"/>
    <w:rsid w:val="00CB7BAA"/>
    <w:rsid w:val="00D154AA"/>
    <w:rsid w:val="00D9195D"/>
    <w:rsid w:val="00E054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ishfulthinking.co.uk/2007/12/09/three-ways-to-assess-your-own-creative-work/" TargetMode="External"/><Relationship Id="rId8" Type="http://schemas.openxmlformats.org/officeDocument/2006/relationships/hyperlink" Target="http://lateralaction.com/articles/deal-with-criticis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825</Words>
  <Characters>4706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5520</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2</cp:revision>
  <cp:lastPrinted>2019-03-22T12:24:00Z</cp:lastPrinted>
  <dcterms:created xsi:type="dcterms:W3CDTF">2019-03-26T10:51:00Z</dcterms:created>
  <dcterms:modified xsi:type="dcterms:W3CDTF">2019-03-26T10:51:00Z</dcterms:modified>
</cp:coreProperties>
</file>